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5D6" w:rsidRPr="003275D6" w:rsidRDefault="003275D6" w:rsidP="003275D6">
      <w:pPr>
        <w:spacing w:after="150" w:line="240" w:lineRule="auto"/>
        <w:textAlignment w:val="top"/>
        <w:outlineLvl w:val="0"/>
        <w:rPr>
          <w:rFonts w:ascii="inherit" w:eastAsia="Times New Roman" w:hAnsi="inherit" w:cs="Arial"/>
          <w:b/>
          <w:bCs/>
          <w:color w:val="595959"/>
          <w:kern w:val="36"/>
          <w:sz w:val="48"/>
          <w:szCs w:val="48"/>
          <w:lang w:eastAsia="cs-CZ"/>
        </w:rPr>
      </w:pPr>
      <w:r w:rsidRPr="003275D6">
        <w:rPr>
          <w:rFonts w:ascii="inherit" w:eastAsia="Times New Roman" w:hAnsi="inherit" w:cs="Arial"/>
          <w:b/>
          <w:bCs/>
          <w:color w:val="595959"/>
          <w:kern w:val="36"/>
          <w:sz w:val="48"/>
          <w:szCs w:val="48"/>
          <w:lang w:eastAsia="cs-CZ"/>
        </w:rPr>
        <w:t>Reklamační řád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 </w:t>
      </w:r>
    </w:p>
    <w:p w:rsidR="003275D6" w:rsidRPr="00752F9A" w:rsidRDefault="003275D6" w:rsidP="00752F9A">
      <w:pPr>
        <w:pStyle w:val="Odstavecseseznamem"/>
        <w:numPr>
          <w:ilvl w:val="0"/>
          <w:numId w:val="10"/>
        </w:num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752F9A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Reklamační řád</w:t>
      </w:r>
      <w:r w:rsidRPr="00752F9A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 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Tento Reklamační řád upravuje způsob a podmínky reklamace vad zboží zakoupeného prostřednictvím on-line obchodu www.</w:t>
      </w: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>rozchov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.cz</w:t>
      </w: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 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od naší společnosti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ROZCHOV</w:t>
      </w: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, s.r.o.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, se sídlem </w:t>
      </w: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>K Jezu 249, 27711 Neratovice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IČ: </w:t>
      </w: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>24253014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DIČ: CZ</w:t>
      </w: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>24253014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                                  </w:t>
      </w:r>
    </w:p>
    <w:p w:rsid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zapsané u Městského soudu v Praze, oddíl C, vložka č.197474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Adresa pro doručování</w:t>
      </w:r>
      <w:r w:rsidR="00E76B74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: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 </w:t>
      </w:r>
      <w:r w:rsidR="00752F9A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Skladový areál, Tuhaň 273, </w:t>
      </w:r>
      <w:r w:rsidR="00E76B74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277</w:t>
      </w:r>
      <w:r w:rsidR="00752F9A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41</w:t>
      </w:r>
      <w:r w:rsidR="00E76B74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 </w:t>
      </w:r>
      <w:r w:rsidR="00752F9A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Kly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Telefonní číslo: +420</w:t>
      </w:r>
      <w:r w:rsidR="00E76B74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 312 523756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Kontaktní e-mail: </w:t>
      </w:r>
      <w:r w:rsidR="00E76B74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rozchov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@</w:t>
      </w:r>
      <w:r w:rsidR="00E76B74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rozchov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.cz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 </w:t>
      </w:r>
    </w:p>
    <w:p w:rsidR="003275D6" w:rsidRPr="00752F9A" w:rsidRDefault="003275D6" w:rsidP="00752F9A">
      <w:pPr>
        <w:pStyle w:val="Odstavecseseznamem"/>
        <w:numPr>
          <w:ilvl w:val="0"/>
          <w:numId w:val="10"/>
        </w:num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752F9A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Za jaké vady zboží odpovídáme?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Jako prodávající odpovídáme za to, že zboží při převzetí nemá vady. To znamená, že zboží:</w:t>
      </w:r>
    </w:p>
    <w:p w:rsidR="003275D6" w:rsidRPr="003275D6" w:rsidRDefault="003275D6" w:rsidP="003275D6">
      <w:pPr>
        <w:numPr>
          <w:ilvl w:val="0"/>
          <w:numId w:val="2"/>
        </w:numPr>
        <w:spacing w:before="150" w:after="0" w:line="300" w:lineRule="atLeast"/>
        <w:ind w:left="0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má vlastnosti, které mezi námi byly ujednány, které popisujeme nebo které jste mohli očekávat s ohledem na povahu zboží a na základě reklamy</w:t>
      </w:r>
    </w:p>
    <w:p w:rsidR="003275D6" w:rsidRPr="003275D6" w:rsidRDefault="003275D6" w:rsidP="003275D6">
      <w:pPr>
        <w:numPr>
          <w:ilvl w:val="0"/>
          <w:numId w:val="2"/>
        </w:numPr>
        <w:spacing w:before="150" w:after="0" w:line="300" w:lineRule="atLeast"/>
        <w:ind w:left="0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je v odpovídajícím množství, míře nebo hmotnosti</w:t>
      </w:r>
    </w:p>
    <w:p w:rsidR="003275D6" w:rsidRPr="003275D6" w:rsidRDefault="003275D6" w:rsidP="003275D6">
      <w:pPr>
        <w:numPr>
          <w:ilvl w:val="0"/>
          <w:numId w:val="2"/>
        </w:numPr>
        <w:spacing w:before="150" w:after="0" w:line="300" w:lineRule="atLeast"/>
        <w:ind w:left="0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vyhovuje požadavkům právních předpisů.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Za vadu zboží nelze považovat rozdílnost odstínů barev ve skutečnosti a na elektronických zobrazovacích zařízeních. Pokud zboží neodpovídá Vaší představě, máte v případě, že jste spotřebitelem, právo odstoupit od smlouvy do 14 dnů od převzetí zboží v souladu s článkem 5 Všeobecných obchodních podmínek pro maloobchod.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Spotřebitelům dále odpovídáme za to, že se vady nevyskytnou v záruční době. </w:t>
      </w: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Nejste-li spotřebitelem, není Vám záruka za jakost poskytována. 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Článek 2 se vztahuje pouze na spotřebitele.</w:t>
      </w:r>
    </w:p>
    <w:p w:rsidR="00752F9A" w:rsidRDefault="003275D6" w:rsidP="00752F9A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 </w:t>
      </w:r>
    </w:p>
    <w:p w:rsidR="003275D6" w:rsidRPr="00752F9A" w:rsidRDefault="003275D6" w:rsidP="00752F9A">
      <w:pPr>
        <w:pStyle w:val="Odstavecseseznamem"/>
        <w:numPr>
          <w:ilvl w:val="0"/>
          <w:numId w:val="10"/>
        </w:num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752F9A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Jaká je záruční doba?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U nepoužitého spotřebního zboží činí záruční doba </w:t>
      </w: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dvacet čtyři měsíců od převzetí zboží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, není-li na webovém rozhraní nebo v dokumentech přiložených ke zboží stanovena delší záruční doba.</w:t>
      </w:r>
      <w:r w:rsidR="00752F9A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 U krmiv a pamlsků je záruční doba vyznačena na obalu.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 </w:t>
      </w:r>
    </w:p>
    <w:p w:rsidR="003275D6" w:rsidRPr="00752F9A" w:rsidRDefault="003275D6" w:rsidP="00752F9A">
      <w:pPr>
        <w:pStyle w:val="Odstavecseseznamem"/>
        <w:numPr>
          <w:ilvl w:val="0"/>
          <w:numId w:val="10"/>
        </w:num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752F9A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Jaká práva z vadného plnění máte?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V případě, že se v průběhu záruční doby vyskytne vada zboží, pro kterou nemůže být zakoupený výrobek používán zcela řádně, a tuto vadu lze odstranit, máte právo na jeho </w:t>
      </w: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bezplatnou opravu</w:t>
      </w:r>
      <w:r w:rsidR="005936F7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 xml:space="preserve">, </w:t>
      </w:r>
      <w:r w:rsidR="005936F7">
        <w:rPr>
          <w:rFonts w:ascii="Arial" w:eastAsia="Times New Roman" w:hAnsi="Arial" w:cs="Arial"/>
          <w:bCs/>
          <w:color w:val="595959"/>
          <w:sz w:val="24"/>
          <w:szCs w:val="24"/>
          <w:bdr w:val="none" w:sz="0" w:space="0" w:color="auto" w:frame="1"/>
          <w:lang w:eastAsia="cs-CZ"/>
        </w:rPr>
        <w:t>v případě krmiv a pamlsků na jejich</w:t>
      </w:r>
      <w:r w:rsidR="00752F9A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 xml:space="preserve"> výměnu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.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U odstranitelné vady na dosud nepoužitém výrobku můžete místo odstranění vady požadovat </w:t>
      </w: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výměnu vadného výrobku za bezvadný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, nebo </w:t>
      </w: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přiměřenou slevu z kupní ceny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.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V případě vady, kterou nelze odstranit a která brání tomu, aby zboží mohlo být řádně užíváno jako zboží bez vady, máte právo na </w:t>
      </w: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výměnu zboží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, na </w:t>
      </w: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přiměřenou slevu z kupní ceny 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anebo máte právo od kupní smlouvy </w:t>
      </w: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odstoupit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.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Právo na přiměřenou slevu máte i v případě, že nejsme schopni dodat Vám novou věc bez vad, vyměnit její součást nebo věc opravit, nebo v případě, že nezjednáme nápravu v přiměřené době nebo že by Vám zjednání nápravy působilo značné obtíže.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Právo odstoupit od smlouvy nebo právo požadovat dodání nové věci nemáte v případě, že nemůžete zboží vrátit ve stavu, v jakém jste jej obdrželi (s výjimkou případů stanovených v ustanovení § 2110 OZ).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 </w:t>
      </w:r>
    </w:p>
    <w:p w:rsidR="003275D6" w:rsidRPr="005936F7" w:rsidRDefault="003275D6" w:rsidP="005936F7">
      <w:pPr>
        <w:pStyle w:val="Odstavecseseznamem"/>
        <w:numPr>
          <w:ilvl w:val="0"/>
          <w:numId w:val="10"/>
        </w:num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5936F7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lastRenderedPageBreak/>
        <w:t>Kdy nelze práva z vadného plnění uplatnit?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Práva z vadného plnění Vám nenáleží, pokud:</w:t>
      </w:r>
    </w:p>
    <w:p w:rsidR="003275D6" w:rsidRPr="003275D6" w:rsidRDefault="003275D6" w:rsidP="003275D6">
      <w:pPr>
        <w:numPr>
          <w:ilvl w:val="0"/>
          <w:numId w:val="6"/>
        </w:numPr>
        <w:spacing w:before="150" w:after="0" w:line="300" w:lineRule="atLeast"/>
        <w:ind w:left="0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jste o vadě před převzetím věci věděli;</w:t>
      </w:r>
    </w:p>
    <w:p w:rsidR="003275D6" w:rsidRPr="003275D6" w:rsidRDefault="003275D6" w:rsidP="003275D6">
      <w:pPr>
        <w:numPr>
          <w:ilvl w:val="0"/>
          <w:numId w:val="6"/>
        </w:numPr>
        <w:spacing w:before="150" w:after="0" w:line="300" w:lineRule="atLeast"/>
        <w:ind w:left="0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jste vadu sami způsobili;</w:t>
      </w:r>
    </w:p>
    <w:p w:rsidR="003275D6" w:rsidRPr="003275D6" w:rsidRDefault="003275D6" w:rsidP="003275D6">
      <w:pPr>
        <w:numPr>
          <w:ilvl w:val="0"/>
          <w:numId w:val="6"/>
        </w:numPr>
        <w:spacing w:before="150" w:after="0" w:line="300" w:lineRule="atLeast"/>
        <w:ind w:left="0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uplynula záruční doba.</w:t>
      </w:r>
    </w:p>
    <w:p w:rsidR="005936F7" w:rsidRDefault="005936F7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Záruka a nároky z odpovědnosti za vady se dále nevztahují na:</w:t>
      </w:r>
    </w:p>
    <w:p w:rsidR="003275D6" w:rsidRPr="003275D6" w:rsidRDefault="003275D6" w:rsidP="003275D6">
      <w:pPr>
        <w:numPr>
          <w:ilvl w:val="0"/>
          <w:numId w:val="7"/>
        </w:numPr>
        <w:spacing w:before="150" w:after="0" w:line="300" w:lineRule="atLeast"/>
        <w:ind w:left="0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opotřebení zboží způsobené jeho užíváním (za opotřebení způsobené užíváním se považuje i </w:t>
      </w:r>
      <w:r w:rsidR="005936F7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například 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snížení kapacity baterií a akumulátorů);</w:t>
      </w:r>
    </w:p>
    <w:p w:rsidR="003275D6" w:rsidRPr="003275D6" w:rsidRDefault="003275D6" w:rsidP="003275D6">
      <w:pPr>
        <w:numPr>
          <w:ilvl w:val="0"/>
          <w:numId w:val="7"/>
        </w:numPr>
        <w:spacing w:before="150" w:after="0" w:line="300" w:lineRule="atLeast"/>
        <w:ind w:left="0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vady způsobené nesprávným užíváním zboží, nedodržením návodu, nevhodnou údržbou nebo nesprávným skladováním.</w:t>
      </w:r>
    </w:p>
    <w:p w:rsidR="005936F7" w:rsidRDefault="005936F7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U věcí prodávaných za nižší cenu neodpovídáme za vadu, pro kterou byla nižší cena sjednána.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Neodpovídáme za újmu na zdraví osob, případně újmu na majetku a zboží, které budou zapříčiněné neodborným zacházením, či zneužitím zboží, popřípadě nedbalostí. 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 </w:t>
      </w:r>
    </w:p>
    <w:p w:rsidR="003275D6" w:rsidRPr="005936F7" w:rsidRDefault="003275D6" w:rsidP="005936F7">
      <w:pPr>
        <w:pStyle w:val="Odstavecseseznamem"/>
        <w:numPr>
          <w:ilvl w:val="0"/>
          <w:numId w:val="10"/>
        </w:num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5936F7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Jak postupovat při reklamaci?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Reklamaci u naší společnosti (nebo osoby, která je na webovém rozhraní uvedena jako osoba určená k opravě) uplatněte bez zbytečného odkladu od zjištění vady. </w:t>
      </w:r>
    </w:p>
    <w:p w:rsidR="005936F7" w:rsidRDefault="005936F7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Reklamaci lze uplatnit následujícím způsobem:</w:t>
      </w:r>
    </w:p>
    <w:p w:rsidR="003275D6" w:rsidRPr="003275D6" w:rsidRDefault="003275D6" w:rsidP="003275D6">
      <w:pPr>
        <w:numPr>
          <w:ilvl w:val="0"/>
          <w:numId w:val="9"/>
        </w:numPr>
        <w:spacing w:before="150" w:after="0" w:line="300" w:lineRule="atLeast"/>
        <w:ind w:left="0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pro rychlejší vyřízení nás o reklamaci můžete předem informovat telefonicky, e-mailem či písemně</w:t>
      </w:r>
      <w:r w:rsidR="005936F7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 dle kontaktů uvedených v obchodních podmínkách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. </w:t>
      </w:r>
    </w:p>
    <w:p w:rsidR="003275D6" w:rsidRPr="003275D6" w:rsidRDefault="003275D6" w:rsidP="003275D6">
      <w:pPr>
        <w:numPr>
          <w:ilvl w:val="0"/>
          <w:numId w:val="9"/>
        </w:numPr>
        <w:spacing w:before="150" w:after="0" w:line="300" w:lineRule="atLeast"/>
        <w:ind w:left="0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reklamované zboží doručíte (jinak než na dobírku, kterou nepřebíráme) na naši kontaktní adresu </w:t>
      </w:r>
      <w:bookmarkStart w:id="0" w:name="_GoBack"/>
      <w:bookmarkEnd w:id="0"/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nebo na adresu našeho sídla.</w:t>
      </w:r>
    </w:p>
    <w:p w:rsidR="005936F7" w:rsidRDefault="005936F7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Při zasílání zabalte zboží do vhodného obalu tak, aby nedošlo k jeho poškození či zničení.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 xml:space="preserve">Ke zboží je vhodné přiložit doklad o zakoupení zboží či daňový </w:t>
      </w:r>
      <w:proofErr w:type="gramStart"/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doklad - fakturu</w:t>
      </w:r>
      <w:proofErr w:type="gramEnd"/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 xml:space="preserve">, a </w:t>
      </w:r>
      <w:proofErr w:type="spellStart"/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formluář</w:t>
      </w:r>
      <w:proofErr w:type="spellEnd"/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 xml:space="preserve"> na odstoupení od smlouvy, spolu s popisem vady a návrhem na způsob řešení reklamace. Nepředložení kteréhokoliv z výše uvedených dokumentů nebrání kladnému vyřízení reklamace dle zákonných podmínek.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Okamžikem uplatnění reklamace je okamžik, kdy nám byl oznámen výskyt vady a uplatněno právo z odpovědnosti za vady prodané věci.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Doručené reklamace vyřizujeme bez zbytečného odkladu, nejpozději však do 30 dnů ode dne uplatnění reklamace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, pokud se nedohodneme jinak. O uplatnění a vyřízení reklamace Vám vystavíme písemné potvrzení.</w:t>
      </w:r>
    </w:p>
    <w:p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V případě sporné reklamace rozhodneme o jejím přijetí do tří pracovních dnů ode dne uplatnění reklamace.</w:t>
      </w:r>
    </w:p>
    <w:p w:rsidR="00A26859" w:rsidRDefault="00294F77"/>
    <w:sectPr w:rsidR="00A26859" w:rsidSect="003275D6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C6A5E"/>
    <w:multiLevelType w:val="multilevel"/>
    <w:tmpl w:val="E70E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E5777"/>
    <w:multiLevelType w:val="multilevel"/>
    <w:tmpl w:val="975C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2726E"/>
    <w:multiLevelType w:val="multilevel"/>
    <w:tmpl w:val="557C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C420DC"/>
    <w:multiLevelType w:val="multilevel"/>
    <w:tmpl w:val="AEC8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61C16"/>
    <w:multiLevelType w:val="multilevel"/>
    <w:tmpl w:val="4E744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167FD"/>
    <w:multiLevelType w:val="multilevel"/>
    <w:tmpl w:val="624E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A0718D"/>
    <w:multiLevelType w:val="multilevel"/>
    <w:tmpl w:val="1722D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A3EB0"/>
    <w:multiLevelType w:val="hybridMultilevel"/>
    <w:tmpl w:val="A2D2FE38"/>
    <w:lvl w:ilvl="0" w:tplc="4C5A6CFC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53AB1347"/>
    <w:multiLevelType w:val="multilevel"/>
    <w:tmpl w:val="672A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1B1D6A"/>
    <w:multiLevelType w:val="multilevel"/>
    <w:tmpl w:val="667C0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D6"/>
    <w:rsid w:val="00035FE0"/>
    <w:rsid w:val="001010AB"/>
    <w:rsid w:val="00294F77"/>
    <w:rsid w:val="002C28AC"/>
    <w:rsid w:val="003275D6"/>
    <w:rsid w:val="003550F7"/>
    <w:rsid w:val="004168C9"/>
    <w:rsid w:val="005936F7"/>
    <w:rsid w:val="006900EF"/>
    <w:rsid w:val="00752F9A"/>
    <w:rsid w:val="00DF03B0"/>
    <w:rsid w:val="00E7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982D"/>
  <w15:chartTrackingRefBased/>
  <w15:docId w15:val="{6E1DA0E4-0BC1-4160-A33C-6C1463E9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2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8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Gajdušek</dc:creator>
  <cp:keywords/>
  <dc:description/>
  <cp:lastModifiedBy>Libor Gajdušek</cp:lastModifiedBy>
  <cp:revision>5</cp:revision>
  <dcterms:created xsi:type="dcterms:W3CDTF">2019-05-25T19:18:00Z</dcterms:created>
  <dcterms:modified xsi:type="dcterms:W3CDTF">2019-05-26T07:49:00Z</dcterms:modified>
</cp:coreProperties>
</file>